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/>
      </w:pPr>
      <w:r>
        <w:rPr/>
        <w:drawing>
          <wp:anchor behindDoc="0" distT="0" distB="127000" distL="0" distR="0" simplePos="0" locked="0" layoutInCell="1" allowOverlap="1" relativeHeight="0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9251950" cy="6726555"/>
            <wp:effectExtent l="0" t="0" r="0" b="0"/>
            <wp:wrapSquare wrapText="largest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6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бюджетное общеобразовательное учреждение</w:t>
      </w:r>
    </w:p>
    <w:p>
      <w:pPr>
        <w:pStyle w:val="Normal"/>
        <w:jc w:val="center"/>
        <w:rPr>
          <w:rFonts w:cs="Arial CYR" w:ascii="Arial CYR" w:hAnsi="Arial CYR"/>
          <w:b/>
          <w:bCs/>
          <w:sz w:val="28"/>
          <w:szCs w:val="28"/>
        </w:rPr>
      </w:pPr>
      <w:r>
        <w:rPr>
          <w:rFonts w:cs="Arial CYR" w:ascii="Arial CYR" w:hAnsi="Arial CYR"/>
          <w:b/>
          <w:bCs/>
          <w:sz w:val="28"/>
          <w:szCs w:val="28"/>
        </w:rPr>
        <w:t>"Вязовицкая основная общеобразовательная школа"</w:t>
      </w:r>
    </w:p>
    <w:p>
      <w:pPr>
        <w:pStyle w:val="Normal"/>
        <w:jc w:val="center"/>
        <w:rPr>
          <w:rFonts w:cs="Arial CYR" w:ascii="Arial CYR" w:hAnsi="Arial CYR"/>
          <w:b/>
          <w:bCs/>
          <w:sz w:val="28"/>
          <w:szCs w:val="28"/>
        </w:rPr>
      </w:pPr>
      <w:r>
        <w:rPr>
          <w:rFonts w:cs="Arial CYR" w:ascii="Arial CYR" w:hAnsi="Arial CYR"/>
          <w:b/>
          <w:bCs/>
          <w:sz w:val="28"/>
          <w:szCs w:val="28"/>
        </w:rPr>
        <w:t>Ливенского района Орловской области</w:t>
      </w:r>
    </w:p>
    <w:p>
      <w:pPr>
        <w:pStyle w:val="Normal"/>
        <w:ind w:left="2124" w:right="0" w:hanging="212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«Рассмотрена» </w:t>
      </w:r>
    </w:p>
    <w:p>
      <w:pPr>
        <w:pStyle w:val="Normal"/>
        <w:ind w:left="2124" w:right="0" w:hanging="212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заседании МО</w:t>
        <w:tab/>
        <w:tab/>
        <w:tab/>
        <w:tab/>
        <w:tab/>
        <w:tab/>
        <w:t xml:space="preserve">                                                </w:t>
      </w:r>
      <w:r>
        <w:rPr>
          <w:b/>
          <w:bCs/>
          <w:sz w:val="28"/>
          <w:szCs w:val="28"/>
        </w:rPr>
        <w:t>«Утверждаю»</w:t>
      </w:r>
      <w:r>
        <w:rPr>
          <w:bCs/>
          <w:sz w:val="28"/>
          <w:szCs w:val="28"/>
        </w:rPr>
        <w:t xml:space="preserve"> </w:t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учителей-предметников                </w:t>
        <w:tab/>
        <w:tab/>
        <w:tab/>
        <w:t xml:space="preserve">                                                                  Директор школы __________</w:t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  <w:t>Протокол №1 от 28.08.2018 г.</w:t>
        <w:tab/>
        <w:tab/>
        <w:tab/>
        <w:tab/>
        <w:tab/>
        <w:tab/>
        <w:t xml:space="preserve">                                                              Кошелева В.И.</w:t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Руководитель МО _________         </w:t>
        <w:tab/>
        <w:tab/>
        <w:t xml:space="preserve">       </w:t>
        <w:tab/>
        <w:tab/>
        <w:tab/>
        <w:tab/>
        <w:t xml:space="preserve">                             Приказ № 77 от 31.08.2018 г</w:t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  <w:t>Ревякина И.С.</w:t>
        <w:tab/>
        <w:tab/>
        <w:tab/>
        <w:tab/>
        <w:tab/>
        <w:tab/>
        <w:tab/>
        <w:tab/>
        <w:tab/>
      </w:r>
    </w:p>
    <w:p>
      <w:pPr>
        <w:pStyle w:val="Normal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360"/>
        <w:rPr>
          <w:b/>
          <w:sz w:val="48"/>
          <w:szCs w:val="48"/>
        </w:rPr>
      </w:pPr>
      <w:r>
        <w:rPr/>
        <w:tab/>
        <w:tab/>
        <w:tab/>
      </w:r>
      <w:r>
        <w:rPr>
          <w:b/>
          <w:sz w:val="48"/>
          <w:szCs w:val="48"/>
        </w:rPr>
        <w:t xml:space="preserve"> Рабочая программа коррекционных занятий</w:t>
      </w:r>
    </w:p>
    <w:p>
      <w:pPr>
        <w:pStyle w:val="Style16"/>
        <w:ind w:left="0" w:right="0" w:firstLine="709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  внеурочной деятельности</w:t>
      </w:r>
    </w:p>
    <w:p>
      <w:pPr>
        <w:pStyle w:val="Style16"/>
        <w:ind w:left="0" w:right="0" w:firstLine="709"/>
        <w:jc w:val="center"/>
        <w:rPr>
          <w:b/>
          <w:sz w:val="48"/>
          <w:szCs w:val="48"/>
        </w:rPr>
      </w:pPr>
      <w:r>
        <w:rPr>
          <w:b/>
          <w:sz w:val="44"/>
          <w:szCs w:val="44"/>
        </w:rPr>
        <w:t xml:space="preserve">по </w:t>
      </w:r>
      <w:r>
        <w:rPr>
          <w:b/>
          <w:sz w:val="48"/>
          <w:szCs w:val="48"/>
        </w:rPr>
        <w:t>русскому языку для 9 класса по подготовке к ГВЭ</w:t>
      </w:r>
    </w:p>
    <w:p>
      <w:pPr>
        <w:pStyle w:val="Style16"/>
        <w:ind w:left="0" w:right="0" w:firstLine="709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«Русский язык и культура речи»</w:t>
      </w:r>
    </w:p>
    <w:p>
      <w:pPr>
        <w:pStyle w:val="Normal"/>
        <w:spacing w:lineRule="auto" w:line="360"/>
        <w:ind w:left="2124" w:right="0" w:firstLine="708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</w:t>
      </w:r>
      <w:r>
        <w:rPr>
          <w:b/>
          <w:sz w:val="48"/>
          <w:szCs w:val="48"/>
        </w:rPr>
        <w:t>на 2018-2019 учебный год  ( 34часа)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248" w:right="0" w:firstLine="708"/>
        <w:rPr>
          <w:sz w:val="32"/>
          <w:szCs w:val="32"/>
        </w:rPr>
      </w:pPr>
      <w:r>
        <w:rPr>
          <w:sz w:val="32"/>
          <w:szCs w:val="32"/>
        </w:rPr>
        <w:t>Составила: учитель русского языка и литературы</w:t>
      </w:r>
    </w:p>
    <w:p>
      <w:pPr>
        <w:pStyle w:val="Normal"/>
        <w:ind w:left="4248" w:right="0" w:firstLine="708"/>
        <w:rPr>
          <w:sz w:val="32"/>
          <w:szCs w:val="32"/>
        </w:rPr>
      </w:pPr>
      <w:r>
        <w:rPr>
          <w:sz w:val="32"/>
          <w:szCs w:val="32"/>
        </w:rPr>
        <w:t>1 квалификационной категории Жилябина М.А.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Style16"/>
        <w:ind w:left="0" w:right="0" w:firstLine="709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</w:t>
      </w:r>
      <w:r>
        <w:rPr>
          <w:b/>
          <w:i/>
          <w:sz w:val="36"/>
          <w:szCs w:val="36"/>
        </w:rPr>
        <w:t>Принята  решением  педсовета</w:t>
      </w:r>
    </w:p>
    <w:p>
      <w:pPr>
        <w:pStyle w:val="Style16"/>
        <w:ind w:left="0" w:right="0" w:firstLine="709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</w:t>
      </w:r>
      <w:r>
        <w:rPr>
          <w:b/>
          <w:i/>
          <w:sz w:val="36"/>
          <w:szCs w:val="36"/>
        </w:rPr>
        <w:t>(протокол №1 от 30 .08.2018 года)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Autospacing="1" w:afterAutospacing="1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Планируемые результаты освоения учебного предмета</w:t>
      </w:r>
    </w:p>
    <w:p>
      <w:pPr>
        <w:pStyle w:val="Normal"/>
        <w:spacing w:beforeAutospacing="1" w:afterAutospacing="1"/>
        <w:rPr>
          <w:color w:val="000000"/>
        </w:rPr>
      </w:pPr>
      <w:r>
        <w:rPr>
          <w:color w:val="000000"/>
        </w:rPr>
        <w:t>В результате изучения курса учащиеся должны: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color w:val="000000"/>
        </w:rPr>
      </w:pPr>
      <w:r>
        <w:rPr>
          <w:color w:val="000000"/>
        </w:rPr>
        <w:t>научиться писать сжатое изложение по тексту повествовательного характера 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color w:val="000000"/>
        </w:rPr>
      </w:pPr>
      <w:r>
        <w:rPr>
          <w:color w:val="000000"/>
        </w:rPr>
        <w:t>научиться писать сочинение-рассуждение в связи с данным текстом;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color w:val="000000"/>
        </w:rPr>
      </w:pPr>
      <w:r>
        <w:rPr>
          <w:color w:val="000000"/>
        </w:rPr>
        <w:t>овладеть формами обработки информации исходного текста;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color w:val="000000"/>
        </w:rPr>
      </w:pPr>
      <w:r>
        <w:rPr>
          <w:color w:val="000000"/>
        </w:rPr>
        <w:t>научиться понимать формулировку задания и вникать в её смысл;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color w:val="000000"/>
        </w:rPr>
      </w:pPr>
      <w:r>
        <w:rPr>
          <w:color w:val="000000"/>
        </w:rPr>
        <w:t>четко соблюдать инструкции, сопровождающие задание;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color w:val="000000"/>
        </w:rPr>
      </w:pPr>
      <w:r>
        <w:rPr>
          <w:color w:val="000000"/>
        </w:rPr>
        <w:t>научиться писать сочинения-рассуждения на свободную тему.</w:t>
      </w:r>
    </w:p>
    <w:p>
      <w:pPr>
        <w:pStyle w:val="Normal"/>
        <w:spacing w:beforeAutospacing="1" w:afterAutospacing="1"/>
        <w:rPr>
          <w:color w:val="000000"/>
        </w:rPr>
      </w:pPr>
      <w:r>
        <w:rPr>
          <w:b/>
          <w:bCs/>
          <w:color w:val="000000"/>
        </w:rPr>
        <w:t>Личностные: </w:t>
      </w:r>
      <w:r>
        <w:rPr>
          <w:color w:val="000000"/>
        </w:rPr>
        <w:t>готовность и способность обучающихся к саморазвитию и личностному самоопределению</w:t>
      </w:r>
    </w:p>
    <w:p>
      <w:pPr>
        <w:pStyle w:val="Normal"/>
        <w:spacing w:beforeAutospacing="1" w:afterAutospacing="1"/>
        <w:rPr>
          <w:color w:val="000000"/>
        </w:rPr>
      </w:pPr>
      <w:r>
        <w:rPr>
          <w:b/>
          <w:bCs/>
          <w:color w:val="000000"/>
        </w:rPr>
        <w:t>Метапредметные:</w:t>
      </w:r>
      <w:r>
        <w:rPr>
          <w:color w:val="000000"/>
        </w:rPr>
        <w:t> самостоятельность в планировании и осуществлении учебной деятельности и организации учебного сотрудничества с педагогами и сверстниками.</w:t>
      </w:r>
    </w:p>
    <w:p>
      <w:pPr>
        <w:pStyle w:val="Normal"/>
        <w:spacing w:beforeAutospacing="1" w:afterAutospacing="1"/>
        <w:rPr>
          <w:b/>
          <w:bCs/>
          <w:color w:val="000000"/>
        </w:rPr>
      </w:pPr>
      <w:r>
        <w:rPr>
          <w:b/>
          <w:bCs/>
          <w:color w:val="000000"/>
        </w:rPr>
        <w:t>Предметные: знать/ понимать/ уметь</w:t>
      </w:r>
    </w:p>
    <w:p>
      <w:pPr>
        <w:pStyle w:val="Normal"/>
        <w:numPr>
          <w:ilvl w:val="0"/>
          <w:numId w:val="2"/>
        </w:numPr>
        <w:spacing w:beforeAutospacing="1" w:afterAutospacing="1"/>
        <w:rPr>
          <w:color w:val="000000"/>
        </w:rPr>
      </w:pPr>
      <w:r>
        <w:rPr>
          <w:color w:val="000000"/>
        </w:rPr>
        <w:t>Опознавать языковые единицы, проводить различные виды их анализа;</w:t>
      </w:r>
    </w:p>
    <w:p>
      <w:pPr>
        <w:pStyle w:val="Normal"/>
        <w:numPr>
          <w:ilvl w:val="0"/>
          <w:numId w:val="2"/>
        </w:numPr>
        <w:spacing w:beforeAutospacing="1" w:afterAutospacing="1"/>
        <w:rPr>
          <w:color w:val="000000"/>
        </w:rPr>
      </w:pPr>
      <w:r>
        <w:rPr>
          <w:color w:val="000000"/>
        </w:rPr>
        <w:t>Определять тему, основную мысль текста и его функционально-смысловой тип;</w:t>
      </w:r>
    </w:p>
    <w:p>
      <w:pPr>
        <w:pStyle w:val="Normal"/>
        <w:numPr>
          <w:ilvl w:val="0"/>
          <w:numId w:val="2"/>
        </w:numPr>
        <w:spacing w:beforeAutospacing="1" w:afterAutospacing="1"/>
        <w:rPr>
          <w:color w:val="000000"/>
        </w:rPr>
      </w:pPr>
      <w:r>
        <w:rPr>
          <w:color w:val="000000"/>
        </w:rPr>
        <w:t>Адекватно воспринимать информацию устного и письменного сообщения (цель, тему основную и дополнительную, явную и скрытую информацию);</w:t>
      </w:r>
    </w:p>
    <w:p>
      <w:pPr>
        <w:pStyle w:val="Normal"/>
        <w:numPr>
          <w:ilvl w:val="0"/>
          <w:numId w:val="2"/>
        </w:numPr>
        <w:spacing w:beforeAutospacing="1" w:afterAutospacing="1"/>
        <w:rPr>
          <w:color w:val="000000"/>
        </w:rPr>
      </w:pPr>
      <w:r>
        <w:rPr>
          <w:color w:val="000000"/>
        </w:rPr>
        <w:t>Свободно пользоваться лингвистическими словарями;</w:t>
      </w:r>
    </w:p>
    <w:p>
      <w:pPr>
        <w:pStyle w:val="Normal"/>
        <w:numPr>
          <w:ilvl w:val="0"/>
          <w:numId w:val="2"/>
        </w:numPr>
        <w:spacing w:beforeAutospacing="1" w:afterAutospacing="1"/>
        <w:rPr>
          <w:color w:val="000000"/>
        </w:rPr>
      </w:pPr>
      <w:r>
        <w:rPr>
          <w:color w:val="000000"/>
        </w:rPr>
        <w:t>Создавать тексты различных стилей и жанров;</w:t>
      </w:r>
    </w:p>
    <w:p>
      <w:pPr>
        <w:pStyle w:val="Normal"/>
        <w:numPr>
          <w:ilvl w:val="0"/>
          <w:numId w:val="2"/>
        </w:numPr>
        <w:spacing w:beforeAutospacing="1" w:afterAutospacing="1"/>
        <w:rPr>
          <w:color w:val="000000"/>
        </w:rPr>
      </w:pPr>
      <w:r>
        <w:rPr>
          <w:color w:val="000000"/>
        </w:rPr>
        <w:t>Осуществлять выбор и организацию языковых средств в соответствии с темой, целями, сферой и ситуацией общения;</w:t>
      </w:r>
    </w:p>
    <w:p>
      <w:pPr>
        <w:pStyle w:val="Normal"/>
        <w:numPr>
          <w:ilvl w:val="0"/>
          <w:numId w:val="2"/>
        </w:numPr>
        <w:spacing w:beforeAutospacing="1" w:afterAutospacing="1"/>
        <w:rPr>
          <w:color w:val="000000"/>
        </w:rPr>
      </w:pPr>
      <w:r>
        <w:rPr>
          <w:color w:val="000000"/>
        </w:rPr>
        <w:t>Свободно, правильно излагать свои мысли в письменной форме, соблюдать нормы построения текста;</w:t>
      </w:r>
    </w:p>
    <w:p>
      <w:pPr>
        <w:pStyle w:val="Normal"/>
        <w:numPr>
          <w:ilvl w:val="0"/>
          <w:numId w:val="2"/>
        </w:numPr>
        <w:spacing w:beforeAutospacing="1" w:afterAutospacing="1"/>
        <w:rPr>
          <w:color w:val="000000"/>
        </w:rPr>
      </w:pPr>
      <w:r>
        <w:rPr>
          <w:color w:val="000000"/>
        </w:rPr>
        <w:t>Соблюдать в практике речевого общения основные нормы русского языка, правила орфографии и пунктуации;</w:t>
      </w:r>
    </w:p>
    <w:p>
      <w:pPr>
        <w:pStyle w:val="Normal"/>
        <w:numPr>
          <w:ilvl w:val="0"/>
          <w:numId w:val="2"/>
        </w:numPr>
        <w:spacing w:beforeAutospacing="1" w:afterAutospacing="1"/>
        <w:rPr>
          <w:color w:val="000000"/>
        </w:rPr>
      </w:pPr>
      <w:r>
        <w:rPr>
          <w:color w:val="000000"/>
        </w:rPr>
        <w:t>Уметь выявлять и исправлять ошибки в произношении и употреблении;</w:t>
      </w:r>
    </w:p>
    <w:p>
      <w:pPr>
        <w:pStyle w:val="Normal"/>
        <w:numPr>
          <w:ilvl w:val="0"/>
          <w:numId w:val="2"/>
        </w:numPr>
        <w:spacing w:beforeAutospacing="1" w:afterAutospacing="1"/>
        <w:rPr>
          <w:color w:val="000000"/>
        </w:rPr>
      </w:pPr>
      <w:r>
        <w:rPr>
          <w:color w:val="000000"/>
        </w:rPr>
        <w:t>Владеть научной терминологией, ключевыми понятиями, методами и приёмами;</w:t>
      </w:r>
    </w:p>
    <w:p>
      <w:pPr>
        <w:pStyle w:val="Normal"/>
        <w:numPr>
          <w:ilvl w:val="0"/>
          <w:numId w:val="2"/>
        </w:numPr>
        <w:spacing w:beforeAutospacing="1" w:afterAutospacing="1"/>
        <w:rPr>
          <w:color w:val="000000"/>
        </w:rPr>
      </w:pPr>
      <w:r>
        <w:rPr>
          <w:color w:val="000000"/>
        </w:rPr>
        <w:t>Работать с тестовыми заданиями (внимательно читать формулировку задания и понимать её смысл (без возможности обратиться за консультацией к учителю);</w:t>
      </w:r>
    </w:p>
    <w:p>
      <w:pPr>
        <w:pStyle w:val="Normal"/>
        <w:numPr>
          <w:ilvl w:val="0"/>
          <w:numId w:val="2"/>
        </w:numPr>
        <w:spacing w:beforeAutospacing="1" w:afterAutospacing="1"/>
        <w:rPr>
          <w:color w:val="000000"/>
        </w:rPr>
      </w:pPr>
      <w:r>
        <w:rPr>
          <w:color w:val="000000"/>
        </w:rPr>
        <w:t>Уметь следовать инструкциям, сопровождающим задание;</w:t>
      </w:r>
    </w:p>
    <w:p>
      <w:pPr>
        <w:pStyle w:val="Normal"/>
        <w:numPr>
          <w:ilvl w:val="0"/>
          <w:numId w:val="2"/>
        </w:numPr>
        <w:spacing w:beforeAutospacing="1" w:afterAutospacing="1"/>
        <w:rPr>
          <w:color w:val="000000"/>
        </w:rPr>
      </w:pPr>
      <w:r>
        <w:rPr>
          <w:color w:val="000000"/>
        </w:rPr>
        <w:t>Выполнять различные типы тестовых заданий;</w:t>
      </w:r>
    </w:p>
    <w:p>
      <w:pPr>
        <w:pStyle w:val="Normal"/>
        <w:numPr>
          <w:ilvl w:val="0"/>
          <w:numId w:val="2"/>
        </w:numPr>
        <w:spacing w:beforeAutospacing="1" w:afterAutospacing="1"/>
        <w:rPr>
          <w:color w:val="000000"/>
        </w:rPr>
      </w:pPr>
      <w:r>
        <w:rPr>
          <w:color w:val="000000"/>
        </w:rPr>
        <w:t>Вносить исправления в бланк экзаменационной работы.</w:t>
      </w:r>
    </w:p>
    <w:p>
      <w:pPr>
        <w:pStyle w:val="Normal"/>
        <w:spacing w:beforeAutospacing="1" w:afterAutospacing="1"/>
        <w:rPr>
          <w:b/>
          <w:bCs/>
          <w:color w:val="000000"/>
        </w:rPr>
      </w:pPr>
      <w:r>
        <w:rPr>
          <w:b/>
          <w:bCs/>
          <w:color w:val="000000"/>
        </w:rPr>
        <w:t>Построение сжатого изложения</w:t>
      </w:r>
    </w:p>
    <w:p>
      <w:pPr>
        <w:pStyle w:val="Normal"/>
        <w:spacing w:beforeAutospacing="1" w:afterAutospacing="1"/>
        <w:rPr>
          <w:color w:val="000000"/>
        </w:rPr>
      </w:pPr>
      <w:r>
        <w:rPr>
          <w:color w:val="000000"/>
        </w:rPr>
        <w:t>Сжатое изложение. Содержательные и языковые способы сокращения текста. Построение сжатого изложения. Редактирование изложения.</w:t>
      </w:r>
    </w:p>
    <w:p>
      <w:pPr>
        <w:pStyle w:val="Normal"/>
        <w:spacing w:beforeAutospacing="1" w:afterAutospacing="1"/>
        <w:rPr>
          <w:b/>
          <w:bCs/>
          <w:color w:val="000000"/>
        </w:rPr>
      </w:pPr>
      <w:r>
        <w:rPr>
          <w:b/>
          <w:bCs/>
          <w:color w:val="000000"/>
        </w:rPr>
        <w:t>Обучающиеся должны знать:</w:t>
      </w:r>
    </w:p>
    <w:p>
      <w:pPr>
        <w:pStyle w:val="Normal"/>
        <w:numPr>
          <w:ilvl w:val="0"/>
          <w:numId w:val="3"/>
        </w:numPr>
        <w:spacing w:beforeAutospacing="1" w:afterAutospacing="1"/>
        <w:rPr>
          <w:color w:val="000000"/>
        </w:rPr>
      </w:pPr>
      <w:r>
        <w:rPr>
          <w:color w:val="000000"/>
        </w:rPr>
        <w:t>основные правила работы с текстом.</w:t>
      </w:r>
    </w:p>
    <w:p>
      <w:pPr>
        <w:pStyle w:val="Normal"/>
        <w:spacing w:beforeAutospacing="1" w:afterAutospacing="1"/>
        <w:rPr>
          <w:b/>
          <w:bCs/>
          <w:color w:val="000000"/>
        </w:rPr>
      </w:pPr>
      <w:r>
        <w:rPr>
          <w:b/>
          <w:bCs/>
          <w:color w:val="000000"/>
        </w:rPr>
        <w:t>Обучающиеся должны уметь:</w:t>
      </w:r>
    </w:p>
    <w:p>
      <w:pPr>
        <w:pStyle w:val="Normal"/>
        <w:numPr>
          <w:ilvl w:val="0"/>
          <w:numId w:val="4"/>
        </w:numPr>
        <w:spacing w:beforeAutospacing="1" w:afterAutospacing="1"/>
        <w:rPr>
          <w:color w:val="000000"/>
        </w:rPr>
      </w:pPr>
      <w:r>
        <w:rPr>
          <w:color w:val="000000"/>
        </w:rPr>
        <w:t>точно определять круг предметов и явлений действительности, отражаемой в тексте;</w:t>
      </w:r>
    </w:p>
    <w:p>
      <w:pPr>
        <w:pStyle w:val="Normal"/>
        <w:numPr>
          <w:ilvl w:val="0"/>
          <w:numId w:val="4"/>
        </w:numPr>
        <w:spacing w:beforeAutospacing="1" w:afterAutospacing="1"/>
        <w:rPr>
          <w:color w:val="000000"/>
        </w:rPr>
      </w:pPr>
      <w:r>
        <w:rPr>
          <w:color w:val="000000"/>
        </w:rPr>
        <w:t>адекватно воспринимать авторский замысел;</w:t>
      </w:r>
    </w:p>
    <w:p>
      <w:pPr>
        <w:pStyle w:val="Normal"/>
        <w:numPr>
          <w:ilvl w:val="0"/>
          <w:numId w:val="4"/>
        </w:numPr>
        <w:spacing w:beforeAutospacing="1" w:afterAutospacing="1"/>
        <w:rPr>
          <w:color w:val="000000"/>
        </w:rPr>
      </w:pPr>
      <w:r>
        <w:rPr>
          <w:color w:val="000000"/>
        </w:rPr>
        <w:t>вычленять главное в информации;</w:t>
      </w:r>
    </w:p>
    <w:p>
      <w:pPr>
        <w:pStyle w:val="Normal"/>
        <w:numPr>
          <w:ilvl w:val="0"/>
          <w:numId w:val="4"/>
        </w:numPr>
        <w:spacing w:beforeAutospacing="1" w:afterAutospacing="1"/>
        <w:rPr>
          <w:color w:val="000000"/>
        </w:rPr>
      </w:pPr>
      <w:r>
        <w:rPr>
          <w:color w:val="000000"/>
        </w:rPr>
        <w:t>сокращать текст различными способами;</w:t>
      </w:r>
    </w:p>
    <w:p>
      <w:pPr>
        <w:pStyle w:val="Normal"/>
        <w:numPr>
          <w:ilvl w:val="0"/>
          <w:numId w:val="4"/>
        </w:numPr>
        <w:spacing w:beforeAutospacing="1" w:afterAutospacing="1"/>
        <w:rPr>
          <w:color w:val="000000"/>
        </w:rPr>
      </w:pPr>
      <w:r>
        <w:rPr>
          <w:color w:val="000000"/>
        </w:rPr>
        <w:t>правильно, точно и лаконично излагать содержание текста;</w:t>
      </w:r>
    </w:p>
    <w:p>
      <w:pPr>
        <w:pStyle w:val="Normal"/>
        <w:numPr>
          <w:ilvl w:val="0"/>
          <w:numId w:val="4"/>
        </w:numPr>
        <w:spacing w:beforeAutospacing="1" w:afterAutospacing="1"/>
        <w:rPr>
          <w:color w:val="000000"/>
        </w:rPr>
      </w:pPr>
      <w:r>
        <w:rPr>
          <w:color w:val="000000"/>
        </w:rPr>
        <w:t>находить и уместно использовать языковые средства обобщенной передачи содержания.</w:t>
      </w:r>
    </w:p>
    <w:p>
      <w:pPr>
        <w:pStyle w:val="Normal"/>
        <w:spacing w:beforeAutospacing="1" w:afterAutospacing="1"/>
        <w:rPr>
          <w:color w:val="000000"/>
        </w:rPr>
      </w:pPr>
      <w:r>
        <w:rPr>
          <w:b/>
          <w:bCs/>
          <w:color w:val="000000"/>
        </w:rPr>
        <w:t>Контроль знаний:</w:t>
      </w:r>
      <w:r>
        <w:rPr>
          <w:color w:val="000000"/>
        </w:rPr>
        <w:t> построение сжатого изложения.</w:t>
      </w:r>
    </w:p>
    <w:p>
      <w:pPr>
        <w:pStyle w:val="Normal"/>
        <w:spacing w:beforeAutospacing="1" w:afterAutospacing="1"/>
        <w:rPr>
          <w:b/>
          <w:bCs/>
          <w:color w:val="000000"/>
        </w:rPr>
      </w:pPr>
      <w:r>
        <w:rPr>
          <w:b/>
          <w:bCs/>
          <w:color w:val="000000"/>
        </w:rPr>
        <w:t>Построение сочинения-рассуждения</w:t>
      </w:r>
    </w:p>
    <w:p>
      <w:pPr>
        <w:pStyle w:val="Normal"/>
        <w:spacing w:beforeAutospacing="1" w:afterAutospacing="1"/>
        <w:rPr>
          <w:color w:val="000000"/>
        </w:rPr>
      </w:pPr>
      <w:r>
        <w:rPr>
          <w:color w:val="000000"/>
        </w:rPr>
        <w:t>Сочинение-рассуждение, связанное с анализом содержания текста. Понимание смысла текста и его фрагмента. Примеры-аргументы, доказывающие правильность понимания текста. Композиционное оформление сочинения. Речевое оформление сочинения.</w:t>
      </w:r>
    </w:p>
    <w:p>
      <w:pPr>
        <w:pStyle w:val="Normal"/>
        <w:spacing w:beforeAutospacing="1" w:afterAutospacing="1"/>
        <w:rPr>
          <w:color w:val="000000"/>
        </w:rPr>
      </w:pPr>
      <w:r>
        <w:rPr>
          <w:b/>
          <w:bCs/>
          <w:color w:val="000000"/>
        </w:rPr>
        <w:t>Обучающиеся должны знать: </w:t>
      </w:r>
      <w:r>
        <w:rPr>
          <w:color w:val="000000"/>
        </w:rPr>
        <w:t>правила построения рассуждения на лингвистическую тему и рассуждения на основе анализа текста.</w:t>
      </w:r>
    </w:p>
    <w:p>
      <w:pPr>
        <w:pStyle w:val="Normal"/>
        <w:spacing w:beforeAutospacing="1" w:afterAutospacing="1"/>
        <w:rPr>
          <w:color w:val="000000"/>
        </w:rPr>
      </w:pPr>
      <w:r>
        <w:rPr>
          <w:b/>
          <w:bCs/>
          <w:color w:val="000000"/>
        </w:rPr>
        <w:t>Обучающиеся должны уметь: </w:t>
      </w:r>
      <w:r>
        <w:rPr>
          <w:color w:val="000000"/>
        </w:rPr>
        <w:t>подбирать примеры для обоснования лингвистического положения, подбирать примеры-аргументы, доказывающие правильность понимания текста; правильно оформлять сочинение в композиционном и речевом отношении.</w:t>
      </w:r>
    </w:p>
    <w:p>
      <w:pPr>
        <w:pStyle w:val="Normal"/>
        <w:spacing w:beforeAutospacing="1" w:afterAutospacing="1"/>
        <w:rPr>
          <w:color w:val="000000"/>
        </w:rPr>
      </w:pPr>
      <w:r>
        <w:rPr>
          <w:b/>
          <w:bCs/>
          <w:color w:val="000000"/>
        </w:rPr>
        <w:t>Контроль знаний:</w:t>
      </w:r>
      <w:r>
        <w:rPr>
          <w:color w:val="000000"/>
        </w:rPr>
        <w:t> тренировочные упражнения; практические работы.</w:t>
      </w:r>
    </w:p>
    <w:p>
      <w:pPr>
        <w:pStyle w:val="Normal"/>
        <w:spacing w:beforeAutospacing="1" w:afterAutospacing="1"/>
        <w:rPr>
          <w:rFonts w:cs="Tahoma" w:ascii="Tahoma" w:hAnsi="Tahoma"/>
          <w:color w:val="000000"/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</w:r>
    </w:p>
    <w:p>
      <w:pPr>
        <w:pStyle w:val="Normal"/>
        <w:spacing w:beforeAutospacing="1" w:afterAutospacing="1"/>
        <w:rPr>
          <w:rFonts w:cs="Tahoma" w:ascii="Tahoma" w:hAnsi="Tahoma"/>
          <w:color w:val="000000"/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</w:r>
    </w:p>
    <w:p>
      <w:pPr>
        <w:pStyle w:val="Normal"/>
        <w:rPr>
          <w:b/>
          <w:bCs/>
          <w:color w:val="00000A"/>
          <w:sz w:val="32"/>
          <w:szCs w:val="32"/>
        </w:rPr>
      </w:pPr>
      <w:r>
        <w:rPr>
          <w:b/>
          <w:bCs/>
          <w:color w:val="00000A"/>
          <w:sz w:val="32"/>
          <w:szCs w:val="32"/>
        </w:rPr>
        <w:t>Содержание учебного предмета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b/>
          <w:bCs/>
          <w:color w:val="000000"/>
        </w:rPr>
      </w:pPr>
      <w:r>
        <w:rPr>
          <w:b/>
          <w:bCs/>
          <w:color w:val="000000"/>
        </w:rPr>
        <w:t>Введение (1 час).</w:t>
      </w:r>
    </w:p>
    <w:p>
      <w:pPr>
        <w:pStyle w:val="Normal"/>
        <w:rPr>
          <w:color w:val="000000"/>
        </w:rPr>
      </w:pPr>
      <w:r>
        <w:rPr>
          <w:color w:val="000000"/>
        </w:rPr>
        <w:t>Требования к экзамену. Система заданий. Система подготовки.</w:t>
      </w:r>
    </w:p>
    <w:p>
      <w:pPr>
        <w:pStyle w:val="Normal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rPr>
          <w:b/>
          <w:bCs/>
          <w:color w:val="000000"/>
        </w:rPr>
      </w:pPr>
      <w:r>
        <w:rPr>
          <w:b/>
          <w:bCs/>
          <w:color w:val="000000"/>
        </w:rPr>
        <w:t>Подготовка к написанию изложения (9ч)</w:t>
      </w:r>
    </w:p>
    <w:p>
      <w:pPr>
        <w:pStyle w:val="Normal"/>
        <w:rPr>
          <w:color w:val="000000"/>
        </w:rPr>
      </w:pPr>
      <w:r>
        <w:rPr>
          <w:color w:val="000000"/>
        </w:rPr>
        <w:t>Текст как единицы языка. Тема, идея, проблема текста и способы их установления и формулирования.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Композиция, логическая, грамматическая структура текста (1ч).</w:t>
      </w:r>
    </w:p>
    <w:p>
      <w:pPr>
        <w:pStyle w:val="Normal"/>
        <w:rPr>
          <w:color w:val="000000"/>
        </w:rPr>
      </w:pPr>
      <w:r>
        <w:rPr>
          <w:color w:val="000000"/>
        </w:rPr>
        <w:t>Микротема. Соотношение микротемы и абзацного строения текста. Абзац. Синтаксическое богатство русского языка.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 xml:space="preserve">Сжатое изложение, работа с текстом (выработка навыка сжатого изложения текста) </w:t>
      </w:r>
    </w:p>
    <w:p>
      <w:pPr>
        <w:pStyle w:val="Normal"/>
        <w:rPr>
          <w:color w:val="000000"/>
        </w:rPr>
      </w:pPr>
      <w:r>
        <w:rPr>
          <w:color w:val="000000"/>
        </w:rPr>
        <w:t>Контрольная работа Написание изложения. Анализ и оценка.</w:t>
      </w:r>
    </w:p>
    <w:p>
      <w:pPr>
        <w:pStyle w:val="Normal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rPr>
          <w:b/>
          <w:bCs/>
          <w:color w:val="000000"/>
        </w:rPr>
      </w:pPr>
      <w:r>
        <w:rPr>
          <w:b/>
          <w:bCs/>
          <w:color w:val="000000"/>
        </w:rPr>
        <w:t>Подготовка к написанию сочинения-рассуждения – (21 ч)</w:t>
      </w:r>
    </w:p>
    <w:p>
      <w:pPr>
        <w:pStyle w:val="Normal"/>
        <w:rPr>
          <w:i/>
          <w:color w:val="000000"/>
        </w:rPr>
      </w:pPr>
      <w:r>
        <w:rPr>
          <w:i/>
          <w:color w:val="000000"/>
        </w:rPr>
        <w:t xml:space="preserve">Письменный экзамен по русскому языку как речевая задача </w:t>
      </w:r>
    </w:p>
    <w:p>
      <w:pPr>
        <w:pStyle w:val="Normal"/>
        <w:rPr>
          <w:color w:val="000000"/>
        </w:rPr>
      </w:pPr>
      <w:r>
        <w:rPr>
          <w:color w:val="000000"/>
        </w:rPr>
        <w:t>- объяснение учащимся основных этапов, из которых состоит письменный экзамен по русскому языку</w:t>
      </w:r>
    </w:p>
    <w:p>
      <w:pPr>
        <w:pStyle w:val="Normal"/>
        <w:rPr>
          <w:color w:val="000000"/>
        </w:rPr>
      </w:pPr>
      <w:r>
        <w:rPr>
          <w:i/>
          <w:color w:val="000000"/>
        </w:rPr>
        <w:t xml:space="preserve">Тема и главная мысль текста: </w:t>
      </w:r>
      <w:r>
        <w:rPr>
          <w:color w:val="000000"/>
        </w:rPr>
        <w:t xml:space="preserve"> работа с текстами по определению темы и главной мысли</w:t>
      </w:r>
      <w:r>
        <w:rPr>
          <w:i/>
          <w:color w:val="000000"/>
        </w:rPr>
        <w:t xml:space="preserve">; </w:t>
      </w:r>
      <w:r>
        <w:rPr>
          <w:color w:val="000000"/>
        </w:rPr>
        <w:t>выработка практического навыка написания аннотации к тексту</w:t>
      </w:r>
    </w:p>
    <w:p>
      <w:pPr>
        <w:pStyle w:val="Normal"/>
        <w:rPr>
          <w:color w:val="000000"/>
        </w:rPr>
      </w:pPr>
      <w:r>
        <w:rPr>
          <w:i/>
          <w:color w:val="000000"/>
        </w:rPr>
        <w:t xml:space="preserve">Название текста: </w:t>
      </w:r>
      <w:r>
        <w:rPr>
          <w:color w:val="000000"/>
        </w:rPr>
        <w:t>работа с текстами по определению названия</w:t>
      </w:r>
    </w:p>
    <w:p>
      <w:pPr>
        <w:pStyle w:val="Normal"/>
        <w:rPr>
          <w:color w:val="000000"/>
        </w:rPr>
      </w:pPr>
      <w:r>
        <w:rPr>
          <w:i/>
          <w:color w:val="000000"/>
        </w:rPr>
        <w:t xml:space="preserve">Начало текста:  </w:t>
      </w:r>
      <w:r>
        <w:rPr>
          <w:color w:val="000000"/>
        </w:rPr>
        <w:t xml:space="preserve">работа с текстами (придумывание возможных начал текстов) </w:t>
      </w:r>
    </w:p>
    <w:p>
      <w:pPr>
        <w:pStyle w:val="Normal"/>
        <w:rPr>
          <w:i/>
          <w:color w:val="000000"/>
        </w:rPr>
      </w:pPr>
      <w:r>
        <w:rPr>
          <w:i/>
          <w:color w:val="000000"/>
        </w:rPr>
        <w:t>Композиция текста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- работа с текстами (выявление смысловых частей, составление планов) </w:t>
      </w:r>
    </w:p>
    <w:p>
      <w:pPr>
        <w:pStyle w:val="Normal"/>
        <w:rPr>
          <w:color w:val="000000"/>
        </w:rPr>
      </w:pPr>
      <w:r>
        <w:rPr>
          <w:i/>
          <w:color w:val="000000"/>
        </w:rPr>
        <w:t xml:space="preserve">Составление плана:  </w:t>
      </w:r>
      <w:r>
        <w:rPr>
          <w:color w:val="000000"/>
        </w:rPr>
        <w:t xml:space="preserve">работа с текстами по составлению планов (нахождение ключевых слов, выбор цитат, составление цитатного плана) </w:t>
      </w:r>
    </w:p>
    <w:p>
      <w:pPr>
        <w:pStyle w:val="Normal"/>
        <w:rPr>
          <w:i/>
          <w:color w:val="000000"/>
        </w:rPr>
      </w:pPr>
      <w:r>
        <w:rPr>
          <w:i/>
          <w:color w:val="000000"/>
        </w:rPr>
        <w:t>Первое чтение исходного текста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- работа с текстом (практический навык прослушивания или записывания за читающим текста) </w:t>
      </w:r>
    </w:p>
    <w:p>
      <w:pPr>
        <w:pStyle w:val="Normal"/>
        <w:rPr>
          <w:i/>
          <w:color w:val="000000"/>
        </w:rPr>
      </w:pPr>
      <w:r>
        <w:rPr>
          <w:i/>
          <w:color w:val="000000"/>
        </w:rPr>
        <w:t>Второе чтение исходного текста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- работа с текстом (выработка умения правильно оформлять и дополнять черновой вариант) </w:t>
      </w:r>
    </w:p>
    <w:p>
      <w:pPr>
        <w:pStyle w:val="Normal"/>
        <w:rPr>
          <w:i/>
          <w:color w:val="000000"/>
        </w:rPr>
      </w:pPr>
      <w:r>
        <w:rPr>
          <w:i/>
          <w:color w:val="000000"/>
        </w:rPr>
        <w:t>Стиль автора</w:t>
      </w:r>
    </w:p>
    <w:p>
      <w:pPr>
        <w:pStyle w:val="Normal"/>
        <w:rPr>
          <w:color w:val="000000"/>
        </w:rPr>
      </w:pPr>
      <w:r>
        <w:rPr>
          <w:color w:val="000000"/>
        </w:rPr>
        <w:t>- практическая работа с текстами (определение особенностей стиля и авторской манеры письма)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- работа с текстами (выявление глубины и точности восприятия текста, создание аннотаций к тексту, написание сочинения-рассуждения по рекомендациям и инструкциям) 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>Работа по написанию сочинений по темам, предложенным в открытом банке заданий ФИПИ для сдачи ГВЭ детьми с ЗПР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b/>
          <w:bCs/>
          <w:color w:val="000000"/>
        </w:rPr>
        <w:t>Репетиционный экзамен ГВЭ</w:t>
      </w:r>
      <w:r>
        <w:rPr>
          <w:color w:val="000000"/>
        </w:rPr>
        <w:t>. Анализ работ. (3ч.)</w:t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Календарно-тематическое планирование спецкурса «Подготовка к ГВЭ по русскому языку»</w:t>
      </w:r>
      <w:bookmarkStart w:id="0" w:name="_GoBack"/>
      <w:bookmarkEnd w:id="0"/>
      <w:r>
        <w:rPr>
          <w:b/>
          <w:bCs/>
          <w:color w:val="000000"/>
          <w:sz w:val="28"/>
          <w:szCs w:val="28"/>
        </w:rPr>
        <w:t xml:space="preserve"> (34 часа)</w:t>
      </w:r>
    </w:p>
    <w:tbl>
      <w:tblPr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1439"/>
        <w:gridCol w:w="708"/>
        <w:gridCol w:w="708"/>
        <w:gridCol w:w="1563"/>
      </w:tblGrid>
      <w:tr>
        <w:trPr>
          <w:trHeight w:val="315" w:hRule="atLeast"/>
          <w:cantSplit w:val="false"/>
        </w:trPr>
        <w:tc>
          <w:tcPr>
            <w:tcW w:w="8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  <w:t xml:space="preserve">№ </w:t>
            </w:r>
            <w:r>
              <w:rPr>
                <w:rFonts w:eastAsia="Calibri" w:cs="Times New Roman" w:ascii="Calibri" w:hAnsi="Calibri"/>
                <w:color w:val="000000"/>
              </w:rPr>
              <w:t>п/п</w:t>
            </w:r>
          </w:p>
        </w:tc>
        <w:tc>
          <w:tcPr>
            <w:tcW w:w="114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  <w:t>Тема занятия</w:t>
            </w:r>
          </w:p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  <w:t>Дата</w:t>
            </w:r>
          </w:p>
        </w:tc>
        <w:tc>
          <w:tcPr>
            <w:tcW w:w="1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  <w:t>примечания</w:t>
            </w:r>
          </w:p>
        </w:tc>
      </w:tr>
      <w:tr>
        <w:trPr>
          <w:trHeight w:val="234" w:hRule="atLeast"/>
          <w:cantSplit w:val="false"/>
        </w:trPr>
        <w:tc>
          <w:tcPr>
            <w:tcW w:w="85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right"/>
              <w:rPr>
                <w:rFonts w:eastAsia="Calibri" w:cs="Times New Roman" w:ascii="Calibri" w:hAnsi="Calibri"/>
                <w:color w:val="000000"/>
                <w:lang w:eastAsia="en-US"/>
              </w:rPr>
            </w:pPr>
            <w:r>
              <w:rPr>
                <w:rFonts w:eastAsia="Calibri" w:cs="Times New Roman" w:ascii="Calibri" w:hAnsi="Calibri"/>
                <w:color w:val="000000"/>
                <w:lang w:eastAsia="en-US"/>
              </w:rPr>
            </w:r>
          </w:p>
        </w:tc>
        <w:tc>
          <w:tcPr>
            <w:tcW w:w="1143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right"/>
              <w:rPr>
                <w:rFonts w:eastAsia="Calibri" w:cs="Times New Roman" w:ascii="Calibri" w:hAnsi="Calibri"/>
                <w:color w:val="000000"/>
                <w:lang w:eastAsia="en-US"/>
              </w:rPr>
            </w:pPr>
            <w:r>
              <w:rPr>
                <w:rFonts w:eastAsia="Calibri" w:cs="Times New Roman" w:ascii="Calibri" w:hAnsi="Calibri"/>
                <w:color w:val="000000"/>
                <w:lang w:eastAsia="en-US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  <w:t>факт</w:t>
            </w:r>
          </w:p>
        </w:tc>
        <w:tc>
          <w:tcPr>
            <w:tcW w:w="156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right"/>
              <w:rPr>
                <w:rFonts w:eastAsia="Calibri" w:cs="Times New Roman" w:ascii="Calibri" w:hAnsi="Calibri"/>
                <w:color w:val="000000"/>
                <w:lang w:eastAsia="en-US"/>
              </w:rPr>
            </w:pPr>
            <w:r>
              <w:rPr>
                <w:rFonts w:eastAsia="Calibri" w:cs="Times New Roman" w:ascii="Calibri" w:hAnsi="Calibri"/>
                <w:color w:val="000000"/>
                <w:lang w:eastAsia="en-US"/>
              </w:rPr>
            </w:r>
          </w:p>
        </w:tc>
      </w:tr>
      <w:tr>
        <w:trPr>
          <w:cantSplit w:val="false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  <w:t>1.</w:t>
            </w:r>
          </w:p>
        </w:tc>
        <w:tc>
          <w:tcPr>
            <w:tcW w:w="1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b/>
                <w:bCs/>
                <w:color w:val="000000"/>
              </w:rPr>
              <w:t xml:space="preserve">Введение </w:t>
            </w:r>
            <w:r>
              <w:rPr>
                <w:rFonts w:eastAsia="Calibri" w:cs="Times New Roman" w:ascii="Calibri" w:hAnsi="Calibri"/>
                <w:color w:val="000000"/>
              </w:rPr>
              <w:t>Форма проведения и содержания выпускного экзамена.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</w:r>
          </w:p>
        </w:tc>
      </w:tr>
      <w:tr>
        <w:trPr>
          <w:trHeight w:val="193" w:hRule="atLeast"/>
          <w:cantSplit w:val="false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</w:r>
          </w:p>
        </w:tc>
        <w:tc>
          <w:tcPr>
            <w:tcW w:w="1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b/>
                <w:bCs/>
                <w:color w:val="000000"/>
              </w:rPr>
            </w:pPr>
            <w:r>
              <w:rPr>
                <w:rFonts w:eastAsia="Calibri" w:cs="Times New Roman" w:ascii="Calibri" w:hAnsi="Calibri"/>
                <w:b/>
                <w:bCs/>
                <w:color w:val="000000"/>
              </w:rPr>
              <w:t>Подготовка к написанию изложения (9 часов).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  <w:t>2</w:t>
            </w:r>
          </w:p>
        </w:tc>
        <w:tc>
          <w:tcPr>
            <w:tcW w:w="1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  <w:t>Текст как единица языка. Тема, идея. Проблематика текста.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  <w:t>3.</w:t>
            </w:r>
          </w:p>
        </w:tc>
        <w:tc>
          <w:tcPr>
            <w:tcW w:w="1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  <w:t>Структура текста изложения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  <w:t>4-5.</w:t>
            </w:r>
          </w:p>
        </w:tc>
        <w:tc>
          <w:tcPr>
            <w:tcW w:w="1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  <w:t>Микротемы и абзацы. Главная информация в тексте. Ключевые слова. Способы сокращения текста.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  <w:t>6.</w:t>
            </w:r>
          </w:p>
        </w:tc>
        <w:tc>
          <w:tcPr>
            <w:tcW w:w="1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  <w:t>Коррекция функций запоминания и воспроизведения при работе с текстом.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  <w:t>7-8.</w:t>
            </w:r>
          </w:p>
        </w:tc>
        <w:tc>
          <w:tcPr>
            <w:tcW w:w="1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  <w:t>Сжатое изложение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  <w:t>9-10</w:t>
            </w:r>
          </w:p>
        </w:tc>
        <w:tc>
          <w:tcPr>
            <w:tcW w:w="1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  <w:t>Контрольная работа (написание изложения на основе прослушанного текста из заданий открытого банка)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</w:r>
          </w:p>
        </w:tc>
        <w:tc>
          <w:tcPr>
            <w:tcW w:w="1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b/>
                <w:bCs/>
                <w:color w:val="000000"/>
              </w:rPr>
            </w:pPr>
            <w:r>
              <w:rPr>
                <w:rFonts w:eastAsia="Calibri" w:cs="Times New Roman" w:ascii="Calibri" w:hAnsi="Calibri"/>
                <w:b/>
                <w:bCs/>
                <w:color w:val="000000"/>
              </w:rPr>
              <w:t>Подготовка к написанию сочинения-рассуждения</w:t>
            </w:r>
            <w:r>
              <w:rPr>
                <w:rFonts w:eastAsia="Calibri" w:cs="Times New Roman" w:ascii="Calibri" w:hAnsi="Calibri"/>
                <w:color w:val="000000"/>
              </w:rPr>
              <w:t> </w:t>
            </w:r>
            <w:r>
              <w:rPr>
                <w:rFonts w:eastAsia="Calibri" w:cs="Times New Roman" w:ascii="Calibri" w:hAnsi="Calibri"/>
                <w:b/>
                <w:bCs/>
                <w:color w:val="000000"/>
              </w:rPr>
              <w:t>(21ч.)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  <w:t>11.</w:t>
            </w:r>
          </w:p>
        </w:tc>
        <w:tc>
          <w:tcPr>
            <w:tcW w:w="1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  <w:t>Строение сочинения –рассуждения на основе прослушанного текста для изложения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  <w:t>12-13.</w:t>
            </w:r>
          </w:p>
        </w:tc>
        <w:tc>
          <w:tcPr>
            <w:tcW w:w="1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  <w:t>Сочинение – рассуждение. Тема, идея, проблема текста. Работа над композицией. Составление плана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</w:r>
          </w:p>
        </w:tc>
      </w:tr>
      <w:tr>
        <w:trPr>
          <w:trHeight w:val="299" w:hRule="atLeast"/>
          <w:cantSplit w:val="false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  <w:t>14-16</w:t>
            </w:r>
          </w:p>
        </w:tc>
        <w:tc>
          <w:tcPr>
            <w:tcW w:w="1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  <w:t xml:space="preserve">Работа по написанию сочинений – рассуждений к текстам для изложения.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</w:r>
          </w:p>
        </w:tc>
      </w:tr>
      <w:tr>
        <w:trPr>
          <w:trHeight w:val="330" w:hRule="atLeast"/>
          <w:cantSplit w:val="false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  <w:t>17.</w:t>
            </w:r>
          </w:p>
        </w:tc>
        <w:tc>
          <w:tcPr>
            <w:tcW w:w="1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  <w:t>Анализ написанного сочинения.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  <w:t>18.</w:t>
            </w:r>
          </w:p>
        </w:tc>
        <w:tc>
          <w:tcPr>
            <w:tcW w:w="1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  <w:t>Сочинение как речевая задача на экзамене.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  <w:t>19.</w:t>
            </w:r>
          </w:p>
        </w:tc>
        <w:tc>
          <w:tcPr>
            <w:tcW w:w="1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  <w:t>Сочинение – рассуждение «Благодарность – одно из лучших нравственных качеств человека»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  <w:t>20.</w:t>
            </w:r>
          </w:p>
        </w:tc>
        <w:tc>
          <w:tcPr>
            <w:tcW w:w="1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  <w:t>Работа по направлению: « Почему люди дорожат дружбой?»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  <w:t>21.</w:t>
            </w:r>
          </w:p>
        </w:tc>
        <w:tc>
          <w:tcPr>
            <w:tcW w:w="1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  <w:t>Работа над сочинением «Чем опасен эгоизм?»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  <w:t>22.</w:t>
            </w:r>
          </w:p>
        </w:tc>
        <w:tc>
          <w:tcPr>
            <w:tcW w:w="1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  <w:t xml:space="preserve">Работа по направлению «Почему важно задуматься о смысле жизни?»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  <w:t>23.</w:t>
            </w:r>
          </w:p>
        </w:tc>
        <w:tc>
          <w:tcPr>
            <w:tcW w:w="1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  <w:t>Сочинение-рассуждение «Как следует относиться к живой природе?»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  <w:t>24.</w:t>
            </w:r>
          </w:p>
        </w:tc>
        <w:tc>
          <w:tcPr>
            <w:tcW w:w="1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  <w:t>Работа над сочинением «Почему важно формировать в себе силу воли?»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  <w:t>25.</w:t>
            </w:r>
          </w:p>
        </w:tc>
        <w:tc>
          <w:tcPr>
            <w:tcW w:w="1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  <w:t>Работа по направлению «Какую роль в судьбе человека играет мечта?»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  <w:t>26.</w:t>
            </w:r>
          </w:p>
        </w:tc>
        <w:tc>
          <w:tcPr>
            <w:tcW w:w="1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  <w:t>Сочинение-рассуждение «Почему гордость относится к тяжким человеческим порокам?»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  <w:t>27.</w:t>
            </w:r>
          </w:p>
        </w:tc>
        <w:tc>
          <w:tcPr>
            <w:tcW w:w="1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  <w:t>Работа над сочинением «Искренность – одно из лучших нравственных качеств человека»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  <w:t>28.</w:t>
            </w:r>
          </w:p>
        </w:tc>
        <w:tc>
          <w:tcPr>
            <w:tcW w:w="1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  <w:t>Анализ сочинений. Виды ошибок.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  <w:t>29.</w:t>
            </w:r>
          </w:p>
        </w:tc>
        <w:tc>
          <w:tcPr>
            <w:tcW w:w="1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  <w:t>Корректирование и редактирование сочинения.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  <w:t>30-31.</w:t>
            </w:r>
          </w:p>
        </w:tc>
        <w:tc>
          <w:tcPr>
            <w:tcW w:w="1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  <w:t>Контрольная работа (сочинение-рассуждение)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  <w:t>32-34</w:t>
            </w:r>
          </w:p>
        </w:tc>
        <w:tc>
          <w:tcPr>
            <w:tcW w:w="1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b/>
                <w:bCs/>
                <w:color w:val="000000"/>
              </w:rPr>
              <w:t>Репетиционный экзамен.</w:t>
            </w:r>
            <w:r>
              <w:rPr>
                <w:rFonts w:eastAsia="Calibri" w:cs="Times New Roman" w:ascii="Calibri" w:hAnsi="Calibri"/>
                <w:color w:val="000000"/>
              </w:rPr>
              <w:t> Анализ работ.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right"/>
              <w:rPr>
                <w:rFonts w:eastAsia="Calibri" w:cs="Times New Roman" w:ascii="Calibri" w:hAnsi="Calibri"/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</w:rPr>
            </w:r>
          </w:p>
        </w:tc>
      </w:tr>
    </w:tbl>
    <w:p>
      <w:pPr>
        <w:pStyle w:val="Normal"/>
        <w:ind w:left="2124" w:right="0" w:firstLine="708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 CYR">
    <w:charset w:val="01"/>
    <w:family w:val="roman"/>
    <w:pitch w:val="variable"/>
  </w:font>
  <w:font w:name="Tahoma">
    <w:charset w:val="01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uiPriority="0" w:name="Body Tex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7b287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4" w:customStyle="1">
    <w:name w:val="Основной текст Знак"/>
    <w:link w:val="a4"/>
    <w:rsid w:val="003d4723"/>
    <w:basedOn w:val="DefaultParagraphFont"/>
    <w:rPr>
      <w:rFonts w:ascii="Times New Roman" w:hAnsi="Times New Roman" w:eastAsia="Times New Roman" w:cs="Times New Roman"/>
      <w:sz w:val="32"/>
      <w:szCs w:val="24"/>
      <w:lang w:eastAsia="ar-SA"/>
    </w:rPr>
  </w:style>
  <w:style w:type="character" w:styleId="ListLabel1">
    <w:name w:val="ListLabel 1"/>
    <w:rPr>
      <w:sz w:val="20"/>
    </w:rPr>
  </w:style>
  <w:style w:type="character" w:styleId="ListLabel2">
    <w:name w:val="ListLabel 2"/>
    <w:rPr>
      <w:rFonts w:cs="Times New Roman"/>
      <w:sz w:val="20"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6">
    <w:name w:val="Основной текст"/>
    <w:link w:val="a5"/>
    <w:rsid w:val="003d4723"/>
    <w:basedOn w:val="Normal"/>
    <w:pPr>
      <w:suppressAutoHyphens w:val="true"/>
      <w:spacing w:lineRule="auto" w:line="288"/>
    </w:pPr>
    <w:rPr>
      <w:sz w:val="32"/>
      <w:lang w:eastAsia="ar-SA"/>
    </w:rPr>
  </w:style>
  <w:style w:type="paragraph" w:styleId="Style17">
    <w:name w:val="Список"/>
    <w:basedOn w:val="Style16"/>
    <w:pPr/>
    <w:rPr>
      <w:rFonts w:cs="FreeSans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f4149"/>
    <w:pPr>
      <w:spacing w:line="240" w:lineRule="auto" w:after="0"/>
      <w:jc w:val="right"/>
    </w:pPr>
    <w:rPr/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2017-02-26T09:30:00Z</dcterms:created>
  <dc:creator>Андрей</dc:creator>
  <dc:language>ru-RU</dc:language>
  <cp:lastModifiedBy>user</cp:lastModifiedBy>
  <cp:lastPrinted>2018-11-01T22:18:00Z</cp:lastPrinted>
  <dcterms:modified xsi:type="dcterms:W3CDTF">2018-11-01T22:19:00Z</dcterms:modified>
  <cp:revision>8</cp:revision>
</cp:coreProperties>
</file>